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D9" w:rsidRPr="00E036D9" w:rsidRDefault="00E036D9" w:rsidP="00E03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036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Аннотация адаптированной образовательной программы</w:t>
      </w:r>
    </w:p>
    <w:p w:rsidR="00E036D9" w:rsidRPr="00E036D9" w:rsidRDefault="00E036D9" w:rsidP="00E03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для детей с задержкой психического развития муниципального дошкольного образовательного учреждения «Детский сад № 105 «Мальвина» г. Волжского Волгоградской области (далее АОП ДО для детей с ЗПР МДОУ д/с № 105) спроектирована в соответствии с Федеральными государственными образовательными стандартами дошкольного образования (далее ФГОС ДО), Федеральной адаптированной образовательной программой дошкольного образования (далее ФАОП ДО), Федеральной образовательной программой дошкольного образования особенностями образовательного учреждения, региона и муниципалитета, образовательных потребностей воспитанников и запросов родителей (законных представителей). АОП ДО для детей с ЗПР МДОУ д/с № 105 разработана в соответствии с: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20.11.1989) (вступила в силу для СССР 15.09.1990)</w:t>
      </w:r>
    </w:p>
    <w:p w:rsidR="00E036D9" w:rsidRPr="00E036D9" w:rsidRDefault="001D341F" w:rsidP="00E03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036D9"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https://www.consultant.ru/document/cons_doc_LAW_9959/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 - Федеральный закон от 29 декабря 2012 г. № 273-ФЭ «Об образовании в Российской Федерации» </w:t>
      </w:r>
      <w:hyperlink r:id="rId9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http://www.consultant.ru/document/cons_doc_LAW_140174/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- Федеральный закон 24 июля 1998 г. № 124-ФЗ (актуальная ред. от 14.07.2022) «Об основных гарантиях прав ребенка в Российской Федерации» </w:t>
      </w:r>
      <w:hyperlink r:id="rId10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http://www.consultant.ru/document/cons_doc_LAW_19558/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  <w:hyperlink r:id="rId11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https://www.consultant.ru/document/cons_doc_LAW_154637/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\- 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hyperlink r:id="rId12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http://publication.pravo.gov.ru/Document/View/0001202012210122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27 октября 2020 г. № 32 Об утверждении санитарных правил и норм СанПиН 2.3/2.4.3590- 20 «Санитарно- эпидемиологические требования к организации общественного питания населения» </w:t>
      </w:r>
      <w:hyperlink r:id="rId13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http://publication.pravo.gov.ru/Document/View/0001202011120001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28 января 2021 г. № 2 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14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http://publication.pravo.gov.ru/Document/View/0001202102030022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 xml:space="preserve"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  <w:hyperlink r:id="rId15" w:history="1">
        <w:r w:rsidRPr="00E036D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http://publication.pravo.gov.ru/Document/View/0001202009010021</w:t>
        </w:r>
      </w:hyperlink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6D9">
        <w:rPr>
          <w:rFonts w:ascii="Times New Roman" w:hAnsi="Times New Roman" w:cs="Times New Roman"/>
          <w:sz w:val="24"/>
          <w:szCs w:val="24"/>
        </w:rPr>
        <w:t>- Устав МДОУ д/с № 105.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АОП ДО для детей с ЗПР МДОУ д/с № 105 разработана в соответствии с требованиями стандарта дошкольного образования и состоит из трех разделов: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b/>
          <w:sz w:val="24"/>
        </w:rPr>
        <w:t>Целевой раздел</w:t>
      </w:r>
      <w:r w:rsidRPr="00E036D9">
        <w:rPr>
          <w:rFonts w:ascii="Times New Roman" w:hAnsi="Times New Roman" w:cs="Times New Roman"/>
          <w:sz w:val="24"/>
        </w:rPr>
        <w:t xml:space="preserve"> включает пояснительную записку, в которой рассматриваются значимые для разработки и реализации АОП ДО для детей с ЗПР МДОУ д/с № 105 </w:t>
      </w:r>
      <w:r w:rsidRPr="00E036D9">
        <w:rPr>
          <w:rFonts w:ascii="Times New Roman" w:hAnsi="Times New Roman" w:cs="Times New Roman"/>
          <w:sz w:val="24"/>
        </w:rPr>
        <w:lastRenderedPageBreak/>
        <w:t xml:space="preserve">клинико-психолого-педагогическая характеристика и особые образовательные потребности детей раннего и дошкольного возраста с задержкой психического развития.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В целевом разделе раскрываются цели, задачи, принципы и подходы к формированию Программы и механизмы ее адаптации; представлены структурные компоненты программы, алгоритм формирования содержания образовательной деятельности, в том числе по профессиональной коррекции нарушений развития детей с ЗПР; раскрываются целевые ориентиры Программы и планируемые результаты ее освоения, а также механизмы оценивания результатов коррекционно-образовательной деятельности педагогов.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b/>
          <w:sz w:val="24"/>
        </w:rPr>
        <w:t>Содержательный раздел</w:t>
      </w:r>
      <w:r w:rsidRPr="00E036D9">
        <w:rPr>
          <w:rFonts w:ascii="Times New Roman" w:hAnsi="Times New Roman" w:cs="Times New Roman"/>
          <w:sz w:val="24"/>
        </w:rPr>
        <w:t xml:space="preserve">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а также содержание образовательной деятельности по профессиональной коррекции нарушений развития детей с ЗПР. Содержание образовательной деятельности по профессиональной коррекции нарушений развития детей с ЗПР является неотъемлемой частью Программы. Она реализуется во всех образовательных областях, а также через специальные коррекционно развивающие групповые и индивидуальные занятия.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b/>
          <w:sz w:val="24"/>
        </w:rPr>
        <w:t>Организационный раздел</w:t>
      </w:r>
      <w:r w:rsidRPr="00E036D9">
        <w:rPr>
          <w:rFonts w:ascii="Times New Roman" w:hAnsi="Times New Roman" w:cs="Times New Roman"/>
          <w:sz w:val="24"/>
        </w:rPr>
        <w:t xml:space="preserve"> раскрывает особенности развивающей предметно пространственной среды; кадровые условия реализации Программы; ее материально техническое и методическое обеспечение, обеспеченность методическими материалами и средствами обучения и воспитания, включает режим дня, а также особенности традиционных событий, праздников, мероприятий; организацию жизни и деятельности детей, а также содержит перечень нормативно-организационных документов и методических материалов, специальных литературных источников.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b/>
          <w:sz w:val="24"/>
        </w:rPr>
        <w:t>Дополнительным разделом</w:t>
      </w:r>
      <w:r w:rsidRPr="00E036D9">
        <w:rPr>
          <w:rFonts w:ascii="Times New Roman" w:hAnsi="Times New Roman" w:cs="Times New Roman"/>
          <w:sz w:val="24"/>
        </w:rPr>
        <w:t xml:space="preserve"> АОП ДО для детей с ЗПР МДОУ д/с № 105является её краткая презентация.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В соответствии с ФГОС ДО, объем обязательной части Образовательной программы составляет не менее 60 % от её общего объема.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Программа реализуется на русском языке (государственном языке Российской Федерации). Срок освоения программы составляет до 4 лет (в зависимости от уровня развития ребенка).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036D9">
        <w:rPr>
          <w:rFonts w:ascii="Times New Roman" w:hAnsi="Times New Roman" w:cs="Times New Roman"/>
          <w:b/>
          <w:sz w:val="24"/>
        </w:rPr>
        <w:t xml:space="preserve">Особенности взаимодействия педагогического коллектива с родителями 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Дошкольная организация осуществляет координацию в воспитании и обучении детей с их родителями (законными представителями):  </w:t>
      </w:r>
    </w:p>
    <w:p w:rsidR="00E036D9" w:rsidRPr="00E036D9" w:rsidRDefault="00E036D9" w:rsidP="00C50AD3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родители участвуют в работе родительских комитетов; могут присутствовать в ДОО на занятиях, помогать в организации и проведении мероприятий. режимных моментов;  </w:t>
      </w:r>
    </w:p>
    <w:p w:rsidR="00E036D9" w:rsidRPr="00E036D9" w:rsidRDefault="00E036D9" w:rsidP="00C50AD3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педагоги организуют работу с коллективом родителей (проводят общие и групповые собрания, беседы, тематические выставки, семинары и пр.); </w:t>
      </w:r>
    </w:p>
    <w:p w:rsidR="00E036D9" w:rsidRPr="00E036D9" w:rsidRDefault="00E036D9" w:rsidP="00C50AD3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педагоги оказывают индивидуальную педагогическую помощь родителям (консультации, мастер-классы, совместные выставки и др.);  </w:t>
      </w:r>
    </w:p>
    <w:p w:rsidR="00E036D9" w:rsidRPr="00E036D9" w:rsidRDefault="00E036D9" w:rsidP="00C50AD3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</w:rPr>
      </w:pPr>
      <w:r w:rsidRPr="00E036D9">
        <w:rPr>
          <w:rFonts w:ascii="Times New Roman" w:hAnsi="Times New Roman" w:cs="Times New Roman"/>
          <w:sz w:val="24"/>
        </w:rPr>
        <w:t xml:space="preserve">совместно организуются мероприятия с участием воспитанников, педагогов и родителей (тематические вечера, семейные праздники и др.);  </w:t>
      </w:r>
    </w:p>
    <w:p w:rsidR="00E036D9" w:rsidRPr="00E036D9" w:rsidRDefault="00E036D9" w:rsidP="00C50AD3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</w:rPr>
      </w:pPr>
      <w:r w:rsidRPr="00E036D9">
        <w:rPr>
          <w:rFonts w:ascii="Times New Roman" w:hAnsi="Times New Roman" w:cs="Times New Roman"/>
          <w:sz w:val="24"/>
        </w:rPr>
        <w:t>используются различные средства информации (выставки, стенды, видеофильмы, сайт ДОО.</w:t>
      </w:r>
    </w:p>
    <w:p w:rsidR="00E036D9" w:rsidRPr="00E036D9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E036D9" w:rsidRPr="008B5658" w:rsidRDefault="00E036D9" w:rsidP="00E03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sectPr w:rsidR="00E036D9" w:rsidRPr="008B5658" w:rsidSect="00EC7C66">
      <w:footerReference w:type="default" r:id="rId16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94D" w:rsidRDefault="00B0494D" w:rsidP="00EC7C66">
      <w:pPr>
        <w:spacing w:after="0" w:line="240" w:lineRule="auto"/>
      </w:pPr>
      <w:r>
        <w:separator/>
      </w:r>
    </w:p>
  </w:endnote>
  <w:endnote w:type="continuationSeparator" w:id="1">
    <w:p w:rsidR="00B0494D" w:rsidRDefault="00B0494D" w:rsidP="00EC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556218"/>
      <w:docPartObj>
        <w:docPartGallery w:val="Page Numbers (Bottom of Page)"/>
        <w:docPartUnique/>
      </w:docPartObj>
    </w:sdtPr>
    <w:sdtContent>
      <w:p w:rsidR="00EC7C66" w:rsidRDefault="001D341F">
        <w:pPr>
          <w:pStyle w:val="aa"/>
          <w:jc w:val="right"/>
        </w:pPr>
        <w:r>
          <w:fldChar w:fldCharType="begin"/>
        </w:r>
        <w:r w:rsidR="00EC7C66">
          <w:instrText>PAGE   \* MERGEFORMAT</w:instrText>
        </w:r>
        <w:r>
          <w:fldChar w:fldCharType="separate"/>
        </w:r>
        <w:r w:rsidR="00134505">
          <w:rPr>
            <w:noProof/>
          </w:rPr>
          <w:t>2</w:t>
        </w:r>
        <w:r>
          <w:fldChar w:fldCharType="end"/>
        </w:r>
      </w:p>
    </w:sdtContent>
  </w:sdt>
  <w:p w:rsidR="00EC7C66" w:rsidRDefault="00EC7C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94D" w:rsidRDefault="00B0494D" w:rsidP="00EC7C66">
      <w:pPr>
        <w:spacing w:after="0" w:line="240" w:lineRule="auto"/>
      </w:pPr>
      <w:r>
        <w:separator/>
      </w:r>
    </w:p>
  </w:footnote>
  <w:footnote w:type="continuationSeparator" w:id="1">
    <w:p w:rsidR="00B0494D" w:rsidRDefault="00B0494D" w:rsidP="00EC7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CE"/>
    <w:multiLevelType w:val="hybridMultilevel"/>
    <w:tmpl w:val="31B66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711"/>
    <w:rsid w:val="00036326"/>
    <w:rsid w:val="00037965"/>
    <w:rsid w:val="00052BAB"/>
    <w:rsid w:val="000725E0"/>
    <w:rsid w:val="000A498F"/>
    <w:rsid w:val="000E118E"/>
    <w:rsid w:val="00111686"/>
    <w:rsid w:val="00134505"/>
    <w:rsid w:val="00176A4E"/>
    <w:rsid w:val="00193F57"/>
    <w:rsid w:val="001A1B49"/>
    <w:rsid w:val="001D341F"/>
    <w:rsid w:val="001E2893"/>
    <w:rsid w:val="00224EEE"/>
    <w:rsid w:val="002763BB"/>
    <w:rsid w:val="002B2B15"/>
    <w:rsid w:val="003241B3"/>
    <w:rsid w:val="00350F6E"/>
    <w:rsid w:val="00351C41"/>
    <w:rsid w:val="003603CA"/>
    <w:rsid w:val="003A1C7E"/>
    <w:rsid w:val="003C7BED"/>
    <w:rsid w:val="00422904"/>
    <w:rsid w:val="004B4235"/>
    <w:rsid w:val="004F7A16"/>
    <w:rsid w:val="00506570"/>
    <w:rsid w:val="00656F1B"/>
    <w:rsid w:val="0068019E"/>
    <w:rsid w:val="006B2CC2"/>
    <w:rsid w:val="006F3EFB"/>
    <w:rsid w:val="00760807"/>
    <w:rsid w:val="007641E2"/>
    <w:rsid w:val="00777D48"/>
    <w:rsid w:val="00777F23"/>
    <w:rsid w:val="007916FA"/>
    <w:rsid w:val="007B32A3"/>
    <w:rsid w:val="008465CE"/>
    <w:rsid w:val="00883B8E"/>
    <w:rsid w:val="008B4142"/>
    <w:rsid w:val="008B5658"/>
    <w:rsid w:val="00A160D2"/>
    <w:rsid w:val="00A93BF0"/>
    <w:rsid w:val="00AC1711"/>
    <w:rsid w:val="00B0494D"/>
    <w:rsid w:val="00B62D6C"/>
    <w:rsid w:val="00C04B42"/>
    <w:rsid w:val="00C50AD3"/>
    <w:rsid w:val="00CE7DF3"/>
    <w:rsid w:val="00D82115"/>
    <w:rsid w:val="00DC0B60"/>
    <w:rsid w:val="00E036D9"/>
    <w:rsid w:val="00E41127"/>
    <w:rsid w:val="00E540C2"/>
    <w:rsid w:val="00E74F49"/>
    <w:rsid w:val="00EA59FE"/>
    <w:rsid w:val="00EC1B26"/>
    <w:rsid w:val="00EC7C66"/>
    <w:rsid w:val="00F54190"/>
    <w:rsid w:val="00F57C61"/>
    <w:rsid w:val="00FA0322"/>
    <w:rsid w:val="00FC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7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41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6A4E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351C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7">
    <w:name w:val="Центрированный (таблица)"/>
    <w:basedOn w:val="a6"/>
    <w:next w:val="a"/>
    <w:uiPriority w:val="99"/>
    <w:rsid w:val="00351C41"/>
    <w:pPr>
      <w:jc w:val="center"/>
    </w:pPr>
  </w:style>
  <w:style w:type="table" w:customStyle="1" w:styleId="TableNormal">
    <w:name w:val="Table Normal"/>
    <w:uiPriority w:val="2"/>
    <w:semiHidden/>
    <w:unhideWhenUsed/>
    <w:qFormat/>
    <w:rsid w:val="00E036D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6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3"/>
    <w:uiPriority w:val="39"/>
    <w:rsid w:val="00E036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7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C66"/>
  </w:style>
  <w:style w:type="paragraph" w:styleId="aa">
    <w:name w:val="footer"/>
    <w:basedOn w:val="a"/>
    <w:link w:val="ab"/>
    <w:uiPriority w:val="99"/>
    <w:unhideWhenUsed/>
    <w:rsid w:val="00EC7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C66"/>
  </w:style>
  <w:style w:type="paragraph" w:customStyle="1" w:styleId="Default">
    <w:name w:val="Default"/>
    <w:rsid w:val="003603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59/" TargetMode="External"/><Relationship Id="rId13" Type="http://schemas.openxmlformats.org/officeDocument/2006/relationships/hyperlink" Target="http://publication.pravo.gov.ru/Document/View/00012020111200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0122101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546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09010021" TargetMode="External"/><Relationship Id="rId10" Type="http://schemas.openxmlformats.org/officeDocument/2006/relationships/hyperlink" Target="http://www.consultant.ru/document/cons_doc_LAW_195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publication.pravo.gov.ru/Document/View/000120210203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0B2C-A48C-497C-9633-35404A29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50</cp:revision>
  <dcterms:created xsi:type="dcterms:W3CDTF">2024-08-28T10:49:00Z</dcterms:created>
  <dcterms:modified xsi:type="dcterms:W3CDTF">2024-09-12T07:39:00Z</dcterms:modified>
</cp:coreProperties>
</file>